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05" w:rsidRPr="00010F3B" w:rsidRDefault="00610F05" w:rsidP="00010F3B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141BEB" w:rsidRDefault="00DE3A4E" w:rsidP="00B6210C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2E2246">
        <w:rPr>
          <w:rFonts w:ascii="Times New Roman" w:hAnsi="Times New Roman" w:cs="Times New Roman"/>
          <w:b/>
        </w:rPr>
        <w:t>еры государственной под</w:t>
      </w:r>
      <w:r w:rsidR="00530F41">
        <w:rPr>
          <w:rFonts w:ascii="Times New Roman" w:hAnsi="Times New Roman" w:cs="Times New Roman"/>
          <w:b/>
        </w:rPr>
        <w:t>держки при присвоении резиденту</w:t>
      </w:r>
      <w:r>
        <w:rPr>
          <w:rFonts w:ascii="Times New Roman" w:hAnsi="Times New Roman" w:cs="Times New Roman"/>
          <w:b/>
        </w:rPr>
        <w:t xml:space="preserve"> </w:t>
      </w:r>
      <w:r w:rsidRPr="002E2246">
        <w:rPr>
          <w:rFonts w:ascii="Times New Roman" w:hAnsi="Times New Roman" w:cs="Times New Roman"/>
          <w:b/>
        </w:rPr>
        <w:t>технопарка</w:t>
      </w:r>
    </w:p>
    <w:p w:rsidR="003F29A0" w:rsidRDefault="00DE3A4E" w:rsidP="00B6210C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2E2246">
        <w:rPr>
          <w:rFonts w:ascii="Times New Roman" w:hAnsi="Times New Roman" w:cs="Times New Roman"/>
          <w:b/>
        </w:rPr>
        <w:t xml:space="preserve">статуса </w:t>
      </w:r>
      <w:r w:rsidRPr="00EF630C">
        <w:rPr>
          <w:rFonts w:ascii="Times New Roman" w:hAnsi="Times New Roman" w:cs="Times New Roman"/>
          <w:b/>
        </w:rPr>
        <w:t>якорного резидента</w:t>
      </w:r>
      <w:r w:rsidR="00141BEB">
        <w:rPr>
          <w:rFonts w:ascii="Times New Roman" w:hAnsi="Times New Roman" w:cs="Times New Roman"/>
          <w:b/>
        </w:rPr>
        <w:t xml:space="preserve"> технопарка</w:t>
      </w:r>
      <w:r w:rsidR="003F29A0">
        <w:rPr>
          <w:rFonts w:ascii="Times New Roman" w:hAnsi="Times New Roman" w:cs="Times New Roman"/>
          <w:b/>
        </w:rPr>
        <w:t xml:space="preserve"> в соответствии с з</w:t>
      </w:r>
      <w:r w:rsidR="003F29A0" w:rsidRPr="003F29A0">
        <w:rPr>
          <w:rFonts w:ascii="Times New Roman" w:hAnsi="Times New Roman" w:cs="Times New Roman"/>
          <w:b/>
        </w:rPr>
        <w:t>аконом города Москвы</w:t>
      </w:r>
    </w:p>
    <w:p w:rsidR="00DE3A4E" w:rsidRPr="002E2246" w:rsidRDefault="003F29A0" w:rsidP="00B6210C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7 октября 2015 г. </w:t>
      </w:r>
      <w:r w:rsidRPr="003F29A0">
        <w:rPr>
          <w:rFonts w:ascii="Times New Roman" w:hAnsi="Times New Roman" w:cs="Times New Roman"/>
          <w:b/>
        </w:rPr>
        <w:t>№ 55 «О промышленной политике города Москвы», постановлением Правительства Москвы от 11 февраля 2016 г. № 38-ПП «О ме</w:t>
      </w:r>
      <w:r>
        <w:rPr>
          <w:rFonts w:ascii="Times New Roman" w:hAnsi="Times New Roman" w:cs="Times New Roman"/>
          <w:b/>
        </w:rPr>
        <w:t xml:space="preserve">рах по реализации промышленной </w:t>
      </w:r>
      <w:r w:rsidRPr="003F29A0">
        <w:rPr>
          <w:rFonts w:ascii="Times New Roman" w:hAnsi="Times New Roman" w:cs="Times New Roman"/>
          <w:b/>
        </w:rPr>
        <w:t>и инвестиционной политики в городе Москве»</w:t>
      </w:r>
    </w:p>
    <w:p w:rsidR="00DE3A4E" w:rsidRPr="002E2246" w:rsidRDefault="00DE3A4E" w:rsidP="00B6210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DE3A4E" w:rsidRPr="002E2246" w:rsidRDefault="00DE3A4E" w:rsidP="00B6210C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E2246">
        <w:rPr>
          <w:rFonts w:ascii="Times New Roman" w:hAnsi="Times New Roman" w:cs="Times New Roman"/>
          <w:b/>
        </w:rPr>
        <w:t xml:space="preserve">1. </w:t>
      </w:r>
      <w:proofErr w:type="gramStart"/>
      <w:r w:rsidRPr="002E2246">
        <w:rPr>
          <w:rFonts w:ascii="Times New Roman" w:hAnsi="Times New Roman" w:cs="Times New Roman"/>
          <w:b/>
        </w:rPr>
        <w:t>Пониженная ставка налога на прибыль</w:t>
      </w:r>
      <w:r w:rsidR="005E1D15">
        <w:rPr>
          <w:rFonts w:ascii="Times New Roman" w:hAnsi="Times New Roman" w:cs="Times New Roman"/>
        </w:rPr>
        <w:t xml:space="preserve"> – в размере 12</w:t>
      </w:r>
      <w:r w:rsidRPr="002E2246">
        <w:rPr>
          <w:rFonts w:ascii="Times New Roman" w:hAnsi="Times New Roman" w:cs="Times New Roman"/>
        </w:rPr>
        <w:t>,5% (вместо 1</w:t>
      </w:r>
      <w:r w:rsidR="005E1D15">
        <w:rPr>
          <w:rFonts w:ascii="Times New Roman" w:hAnsi="Times New Roman" w:cs="Times New Roman"/>
        </w:rPr>
        <w:t>7</w:t>
      </w:r>
      <w:r w:rsidRPr="002E2246">
        <w:rPr>
          <w:rFonts w:ascii="Times New Roman" w:hAnsi="Times New Roman" w:cs="Times New Roman"/>
        </w:rPr>
        <w:t>%) для якорных резидентов технопарк</w:t>
      </w:r>
      <w:r>
        <w:rPr>
          <w:rFonts w:ascii="Times New Roman" w:hAnsi="Times New Roman" w:cs="Times New Roman"/>
        </w:rPr>
        <w:t>а</w:t>
      </w:r>
      <w:r w:rsidRPr="002E2246">
        <w:rPr>
          <w:rFonts w:ascii="Times New Roman" w:hAnsi="Times New Roman" w:cs="Times New Roman"/>
        </w:rPr>
        <w:t xml:space="preserve"> – в отношении прибыли, полученной от деятельности, осуществляемой на территории технопарк</w:t>
      </w:r>
      <w:r>
        <w:rPr>
          <w:rFonts w:ascii="Times New Roman" w:hAnsi="Times New Roman" w:cs="Times New Roman"/>
        </w:rPr>
        <w:t>а</w:t>
      </w:r>
      <w:r w:rsidRPr="002E2246">
        <w:rPr>
          <w:rFonts w:ascii="Times New Roman" w:hAnsi="Times New Roman" w:cs="Times New Roman"/>
        </w:rPr>
        <w:t xml:space="preserve"> (Закон города Москвы от 07.10.2015 № 52 «Об установлении ставки налога на прибыль организаций для организаций – </w:t>
      </w:r>
      <w:r w:rsidRPr="002D620D">
        <w:rPr>
          <w:rFonts w:ascii="Times New Roman" w:hAnsi="Times New Roman" w:cs="Times New Roman"/>
        </w:rPr>
        <w:t>субъектов инвестиционной деятельности, реализующих инвестиционные приоритетные проекты города Москвы, для управляющих компаний технопарков и индустриальных (промышленных) парков, якорных резидентов технопарков и</w:t>
      </w:r>
      <w:proofErr w:type="gramEnd"/>
      <w:r w:rsidRPr="002D620D">
        <w:rPr>
          <w:rFonts w:ascii="Times New Roman" w:hAnsi="Times New Roman" w:cs="Times New Roman"/>
        </w:rPr>
        <w:t xml:space="preserve"> индустриальных (промышленных) парков</w:t>
      </w:r>
      <w:r w:rsidR="00141BEB">
        <w:rPr>
          <w:rFonts w:ascii="Times New Roman" w:hAnsi="Times New Roman" w:cs="Times New Roman"/>
        </w:rPr>
        <w:t>»</w:t>
      </w:r>
      <w:r w:rsidRPr="002D620D">
        <w:rPr>
          <w:rFonts w:ascii="Times New Roman" w:hAnsi="Times New Roman" w:cs="Times New Roman"/>
        </w:rPr>
        <w:t>)</w:t>
      </w:r>
      <w:r w:rsidR="00141BEB">
        <w:rPr>
          <w:rFonts w:ascii="Times New Roman" w:hAnsi="Times New Roman" w:cs="Times New Roman"/>
        </w:rPr>
        <w:t>.</w:t>
      </w:r>
    </w:p>
    <w:p w:rsidR="00DE3A4E" w:rsidRPr="008052D9" w:rsidRDefault="00DE3A4E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8052D9">
        <w:rPr>
          <w:rFonts w:ascii="Times New Roman" w:hAnsi="Times New Roman" w:cs="Times New Roman"/>
        </w:rPr>
        <w:t>Данная льгота применяется якорными резидентами технопарков с первого числа отчетного периода, следующего за отчетным периодом, в котором организации присвоен или подтвержден статус якорного резидента технопарка до первого числа отчетного периода, следующего за отчетным периодом, в котором прекращен стату</w:t>
      </w:r>
      <w:r w:rsidR="00141BEB">
        <w:rPr>
          <w:rFonts w:ascii="Times New Roman" w:hAnsi="Times New Roman" w:cs="Times New Roman"/>
        </w:rPr>
        <w:t>с якорного резидента технопарка.</w:t>
      </w:r>
    </w:p>
    <w:p w:rsidR="00DE3A4E" w:rsidRPr="002E2246" w:rsidRDefault="00DE3A4E" w:rsidP="00B6210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DE3A4E" w:rsidRPr="002E2246" w:rsidRDefault="00DE3A4E" w:rsidP="00B6210C">
      <w:pPr>
        <w:pStyle w:val="a3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2246">
        <w:rPr>
          <w:rFonts w:ascii="Times New Roman" w:hAnsi="Times New Roman" w:cs="Times New Roman"/>
          <w:b/>
        </w:rPr>
        <w:t xml:space="preserve">2. Освобождение от уплаты налога на имущество </w:t>
      </w:r>
      <w:r w:rsidRPr="002E2246">
        <w:rPr>
          <w:rFonts w:ascii="Times New Roman" w:hAnsi="Times New Roman" w:cs="Times New Roman"/>
        </w:rPr>
        <w:t xml:space="preserve">(Закон города Москвы от 05.11.2003 № 64 </w:t>
      </w:r>
      <w:r w:rsidR="00141BEB">
        <w:rPr>
          <w:rFonts w:ascii="Times New Roman" w:hAnsi="Times New Roman" w:cs="Times New Roman"/>
        </w:rPr>
        <w:br/>
      </w:r>
      <w:r w:rsidRPr="002E2246">
        <w:rPr>
          <w:rFonts w:ascii="Times New Roman" w:hAnsi="Times New Roman" w:cs="Times New Roman"/>
        </w:rPr>
        <w:t>«О налоге на имущество организаций») - в отношении недвижимого имущества якорного резидента технопарка.</w:t>
      </w:r>
    </w:p>
    <w:p w:rsidR="00DE3A4E" w:rsidRPr="002E2246" w:rsidRDefault="00DE3A4E" w:rsidP="00B6210C">
      <w:pPr>
        <w:pStyle w:val="a3"/>
        <w:spacing w:after="0" w:line="264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2E2246">
        <w:rPr>
          <w:rFonts w:ascii="Times New Roman" w:hAnsi="Times New Roman" w:cs="Times New Roman"/>
        </w:rPr>
        <w:t>Данная льгота применяется с первого числа квартала, следующего за кварталом, в котором якорному резиденту технопарка присвоен или подтвержден статус якорного резидента технопарка до первого числа квартала, следующего за кварталом, в котором прекращен стату</w:t>
      </w:r>
      <w:r>
        <w:rPr>
          <w:rFonts w:ascii="Times New Roman" w:hAnsi="Times New Roman" w:cs="Times New Roman"/>
        </w:rPr>
        <w:t>с</w:t>
      </w:r>
      <w:r w:rsidR="00141BEB">
        <w:rPr>
          <w:rFonts w:ascii="Times New Roman" w:hAnsi="Times New Roman" w:cs="Times New Roman"/>
        </w:rPr>
        <w:t xml:space="preserve"> якорного резидента технопарка.</w:t>
      </w:r>
    </w:p>
    <w:p w:rsidR="00DE3A4E" w:rsidRPr="002E2246" w:rsidRDefault="00DE3A4E" w:rsidP="00B6210C">
      <w:pPr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DE3A4E" w:rsidRPr="003F2C82" w:rsidRDefault="00DE3A4E" w:rsidP="00B6210C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3F2C82">
        <w:rPr>
          <w:rFonts w:ascii="Times New Roman" w:hAnsi="Times New Roman" w:cs="Times New Roman"/>
          <w:b/>
        </w:rPr>
        <w:t>Предоставление субсидий:</w:t>
      </w:r>
    </w:p>
    <w:p w:rsidR="00DE3A4E" w:rsidRPr="002E2246" w:rsidRDefault="00DE3A4E" w:rsidP="00B6210C">
      <w:pPr>
        <w:pStyle w:val="a3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</w:rPr>
      </w:pPr>
      <w:r w:rsidRPr="002E2246">
        <w:rPr>
          <w:rFonts w:ascii="Times New Roman" w:hAnsi="Times New Roman" w:cs="Times New Roman"/>
        </w:rPr>
        <w:t>Постановление Правительства Москвы от 20.04.2012 № 152-ПП «Об утверждении порядков предоставления субсидий из бюджета города Москвы организациям, осуществляющим на территории города Москвы деятельность в сфере промышленности»</w:t>
      </w:r>
      <w:r>
        <w:rPr>
          <w:rFonts w:ascii="Times New Roman" w:hAnsi="Times New Roman" w:cs="Times New Roman"/>
        </w:rPr>
        <w:t>.</w:t>
      </w:r>
    </w:p>
    <w:p w:rsidR="00DE3A4E" w:rsidRPr="00221C43" w:rsidRDefault="00DE3A4E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221C43">
        <w:rPr>
          <w:rFonts w:ascii="Times New Roman" w:hAnsi="Times New Roman" w:cs="Times New Roman"/>
        </w:rPr>
        <w:t>Предоставление субсидий:</w:t>
      </w:r>
    </w:p>
    <w:p w:rsidR="00610F05" w:rsidRPr="00221C43" w:rsidRDefault="00610F05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221C43">
        <w:rPr>
          <w:rFonts w:ascii="Times New Roman" w:hAnsi="Times New Roman" w:cs="Times New Roman"/>
        </w:rPr>
        <w:t>- на возмещение части затрат на уплату процентов по договорам финансовой аренды (лизинга)</w:t>
      </w:r>
    </w:p>
    <w:p w:rsidR="00610F05" w:rsidRDefault="00610F05" w:rsidP="00B6210C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221C43">
        <w:rPr>
          <w:rFonts w:ascii="Times New Roman" w:hAnsi="Times New Roman" w:cs="Times New Roman"/>
        </w:rPr>
        <w:t xml:space="preserve">производится в приоритетном порядке для организаций, имеющих статус резидента технопарка или индустриального (промышленного) парка </w:t>
      </w:r>
      <w:r>
        <w:rPr>
          <w:rFonts w:ascii="Times New Roman" w:hAnsi="Times New Roman" w:cs="Times New Roman"/>
          <w:b/>
        </w:rPr>
        <w:t xml:space="preserve">(до 100 </w:t>
      </w:r>
      <w:proofErr w:type="spellStart"/>
      <w:r>
        <w:rPr>
          <w:rFonts w:ascii="Times New Roman" w:hAnsi="Times New Roman" w:cs="Times New Roman"/>
          <w:b/>
        </w:rPr>
        <w:t>млн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ублей</w:t>
      </w:r>
      <w:proofErr w:type="spellEnd"/>
      <w:r>
        <w:rPr>
          <w:rFonts w:ascii="Times New Roman" w:hAnsi="Times New Roman" w:cs="Times New Roman"/>
          <w:b/>
        </w:rPr>
        <w:t>);</w:t>
      </w:r>
    </w:p>
    <w:p w:rsidR="00610F05" w:rsidRPr="00610F05" w:rsidRDefault="00610F05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- </w:t>
      </w:r>
      <w:r w:rsidRPr="00221C43">
        <w:rPr>
          <w:rFonts w:ascii="Times New Roman" w:hAnsi="Times New Roman" w:cs="Times New Roman"/>
        </w:rPr>
        <w:t xml:space="preserve">на возмещение части затрат на уплату процентов по кредитам на приобретение производственного оборудования </w:t>
      </w:r>
      <w:r>
        <w:rPr>
          <w:rFonts w:ascii="Times New Roman" w:hAnsi="Times New Roman" w:cs="Times New Roman"/>
          <w:b/>
        </w:rPr>
        <w:t xml:space="preserve">(до 200 </w:t>
      </w:r>
      <w:proofErr w:type="spellStart"/>
      <w:r>
        <w:rPr>
          <w:rFonts w:ascii="Times New Roman" w:hAnsi="Times New Roman" w:cs="Times New Roman"/>
          <w:b/>
        </w:rPr>
        <w:t>млн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ублей</w:t>
      </w:r>
      <w:proofErr w:type="spellEnd"/>
      <w:r>
        <w:rPr>
          <w:rFonts w:ascii="Times New Roman" w:hAnsi="Times New Roman" w:cs="Times New Roman"/>
          <w:b/>
        </w:rPr>
        <w:t>).</w:t>
      </w:r>
    </w:p>
    <w:p w:rsidR="00DE3A4E" w:rsidRDefault="00DE3A4E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</w:t>
      </w:r>
      <w:r w:rsidRPr="002E2246">
        <w:rPr>
          <w:rFonts w:ascii="Times New Roman" w:hAnsi="Times New Roman" w:cs="Times New Roman"/>
          <w:i/>
        </w:rPr>
        <w:t xml:space="preserve">ля </w:t>
      </w:r>
      <w:r>
        <w:rPr>
          <w:rFonts w:ascii="Times New Roman" w:hAnsi="Times New Roman" w:cs="Times New Roman"/>
          <w:i/>
        </w:rPr>
        <w:t xml:space="preserve">организаций </w:t>
      </w:r>
      <w:r w:rsidRPr="00221C43">
        <w:rPr>
          <w:rFonts w:ascii="Times New Roman" w:hAnsi="Times New Roman" w:cs="Times New Roman"/>
          <w:i/>
        </w:rPr>
        <w:t xml:space="preserve">имеющих статус резидента </w:t>
      </w:r>
      <w:r>
        <w:rPr>
          <w:rFonts w:ascii="Times New Roman" w:hAnsi="Times New Roman" w:cs="Times New Roman"/>
          <w:i/>
        </w:rPr>
        <w:t>технопарка города Москвы предоставление субсидий</w:t>
      </w:r>
      <w:r w:rsidRPr="00221C43">
        <w:rPr>
          <w:rFonts w:ascii="Times New Roman" w:hAnsi="Times New Roman" w:cs="Times New Roman"/>
          <w:i/>
        </w:rPr>
        <w:t xml:space="preserve"> прои</w:t>
      </w:r>
      <w:r>
        <w:rPr>
          <w:rFonts w:ascii="Times New Roman" w:hAnsi="Times New Roman" w:cs="Times New Roman"/>
          <w:i/>
        </w:rPr>
        <w:t>зводится в приоритетном порядке.</w:t>
      </w:r>
    </w:p>
    <w:p w:rsidR="00DE3A4E" w:rsidRPr="002E2246" w:rsidRDefault="00DE3A4E" w:rsidP="00B6210C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DE3A4E" w:rsidRPr="002E2246" w:rsidRDefault="00DE3A4E" w:rsidP="00B6210C">
      <w:pPr>
        <w:pStyle w:val="a3"/>
        <w:numPr>
          <w:ilvl w:val="0"/>
          <w:numId w:val="2"/>
        </w:numPr>
        <w:spacing w:after="0" w:line="264" w:lineRule="auto"/>
        <w:ind w:left="-142" w:firstLine="0"/>
        <w:jc w:val="both"/>
        <w:rPr>
          <w:rFonts w:ascii="Times New Roman" w:hAnsi="Times New Roman" w:cs="Times New Roman"/>
        </w:rPr>
      </w:pPr>
      <w:proofErr w:type="gramStart"/>
      <w:r w:rsidRPr="002E2246">
        <w:rPr>
          <w:rFonts w:ascii="Times New Roman" w:hAnsi="Times New Roman" w:cs="Times New Roman"/>
        </w:rPr>
        <w:t>Постановление Правительства Москвы от 15.09.2015 № 587-ПП «Об утверждении порядка предоставления субсидий из бюджета города Москвы в целях возмещения части затрат субъектов малого и среднего предпринимательства, являющихся ре</w:t>
      </w:r>
      <w:r>
        <w:rPr>
          <w:rFonts w:ascii="Times New Roman" w:hAnsi="Times New Roman" w:cs="Times New Roman"/>
        </w:rPr>
        <w:t>зидентами технопарков</w:t>
      </w:r>
      <w:r w:rsidRPr="002E2246">
        <w:rPr>
          <w:rFonts w:ascii="Times New Roman" w:hAnsi="Times New Roman" w:cs="Times New Roman"/>
        </w:rPr>
        <w:t>, технополисов или индустриальных парков города Москвы, на уплату процентов по кредитам, полученным в кредитных организациях на поддер</w:t>
      </w:r>
      <w:r w:rsidR="00610F05">
        <w:rPr>
          <w:rFonts w:ascii="Times New Roman" w:hAnsi="Times New Roman" w:cs="Times New Roman"/>
        </w:rPr>
        <w:t xml:space="preserve">жку и развитие их деятельности» </w:t>
      </w:r>
      <w:r w:rsidR="00610F05">
        <w:rPr>
          <w:rFonts w:ascii="Times New Roman" w:hAnsi="Times New Roman" w:cs="Times New Roman"/>
          <w:b/>
        </w:rPr>
        <w:t xml:space="preserve">(до 5 млн. </w:t>
      </w:r>
      <w:r w:rsidR="00610F05" w:rsidRPr="002E2246">
        <w:rPr>
          <w:rFonts w:ascii="Times New Roman" w:hAnsi="Times New Roman" w:cs="Times New Roman"/>
          <w:b/>
        </w:rPr>
        <w:t>рублей)</w:t>
      </w:r>
      <w:r w:rsidR="00610F05" w:rsidRPr="002E2246">
        <w:rPr>
          <w:rFonts w:ascii="Times New Roman" w:hAnsi="Times New Roman" w:cs="Times New Roman"/>
        </w:rPr>
        <w:t>.</w:t>
      </w:r>
      <w:proofErr w:type="gramEnd"/>
    </w:p>
    <w:p w:rsidR="00DE3A4E" w:rsidRDefault="00DE3A4E" w:rsidP="00B6210C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Субсидия предоставляется субъектам малого и среднего предпринимательства осуществляющим</w:t>
      </w:r>
      <w:r w:rsidRPr="00C03AC6">
        <w:rPr>
          <w:rFonts w:ascii="Times New Roman" w:hAnsi="Times New Roman" w:cs="Times New Roman"/>
          <w:i/>
        </w:rPr>
        <w:t xml:space="preserve"> свою деятельность в качестве </w:t>
      </w:r>
      <w:r>
        <w:rPr>
          <w:rFonts w:ascii="Times New Roman" w:hAnsi="Times New Roman" w:cs="Times New Roman"/>
          <w:i/>
        </w:rPr>
        <w:t>резидента технопарка</w:t>
      </w:r>
      <w:r w:rsidRPr="00C03AC6">
        <w:rPr>
          <w:rFonts w:ascii="Times New Roman" w:hAnsi="Times New Roman" w:cs="Times New Roman"/>
          <w:i/>
        </w:rPr>
        <w:t xml:space="preserve"> города Москвы.</w:t>
      </w:r>
    </w:p>
    <w:p w:rsidR="00DE3A4E" w:rsidRDefault="00DE3A4E" w:rsidP="00B6210C">
      <w:pPr>
        <w:spacing w:after="0" w:line="264" w:lineRule="auto"/>
        <w:jc w:val="both"/>
        <w:rPr>
          <w:rFonts w:ascii="Times New Roman" w:hAnsi="Times New Roman" w:cs="Times New Roman"/>
          <w:i/>
        </w:rPr>
      </w:pPr>
    </w:p>
    <w:p w:rsidR="00DE3A4E" w:rsidRPr="00C03AC6" w:rsidRDefault="00DE3A4E" w:rsidP="00B6210C">
      <w:pPr>
        <w:pStyle w:val="a3"/>
        <w:numPr>
          <w:ilvl w:val="0"/>
          <w:numId w:val="2"/>
        </w:numPr>
        <w:spacing w:after="0" w:line="264" w:lineRule="auto"/>
        <w:ind w:left="0" w:hanging="142"/>
        <w:jc w:val="both"/>
        <w:rPr>
          <w:rFonts w:ascii="Times New Roman" w:hAnsi="Times New Roman" w:cs="Times New Roman"/>
          <w:i/>
        </w:rPr>
      </w:pPr>
      <w:r w:rsidRPr="00C03AC6">
        <w:rPr>
          <w:rFonts w:ascii="Times New Roman" w:hAnsi="Times New Roman" w:cs="Times New Roman"/>
        </w:rPr>
        <w:t>Постановление Правительства Москвы от 13.11.2012 №</w:t>
      </w:r>
      <w:r>
        <w:rPr>
          <w:rFonts w:ascii="Times New Roman" w:hAnsi="Times New Roman" w:cs="Times New Roman"/>
        </w:rPr>
        <w:t xml:space="preserve"> </w:t>
      </w:r>
      <w:r w:rsidRPr="00C03AC6">
        <w:rPr>
          <w:rFonts w:ascii="Times New Roman" w:hAnsi="Times New Roman" w:cs="Times New Roman"/>
        </w:rPr>
        <w:t>646-ПП «Об утверждении порядков предоставления субсидий из бюджета города Москвы организациям, осуществляющим деятельность в инновационной сфере, в сфере поддержки инновационной деятельности, и управляющим организациям технологических парков города Москвы»</w:t>
      </w:r>
    </w:p>
    <w:p w:rsidR="00DE3A4E" w:rsidRDefault="00DE3A4E" w:rsidP="00B621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субсидий:</w:t>
      </w:r>
    </w:p>
    <w:p w:rsidR="00610F05" w:rsidRDefault="00610F05" w:rsidP="00B6210C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на компенсацию затрат на промышленное внедрение результатов научно-технической деятельности </w:t>
      </w:r>
      <w:r>
        <w:rPr>
          <w:rFonts w:ascii="Times New Roman" w:hAnsi="Times New Roman" w:cs="Times New Roman"/>
          <w:b/>
        </w:rPr>
        <w:t xml:space="preserve">(до 20 </w:t>
      </w:r>
      <w:proofErr w:type="spellStart"/>
      <w:r>
        <w:rPr>
          <w:rFonts w:ascii="Times New Roman" w:hAnsi="Times New Roman" w:cs="Times New Roman"/>
          <w:b/>
        </w:rPr>
        <w:t>млн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ублей</w:t>
      </w:r>
      <w:proofErr w:type="spellEnd"/>
      <w:r>
        <w:rPr>
          <w:rFonts w:ascii="Times New Roman" w:hAnsi="Times New Roman" w:cs="Times New Roman"/>
          <w:b/>
        </w:rPr>
        <w:t>);</w:t>
      </w:r>
    </w:p>
    <w:p w:rsidR="00BE1E91" w:rsidRPr="00010F3B" w:rsidRDefault="00610F05" w:rsidP="00010F3B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</w:rPr>
      </w:pPr>
      <w:r w:rsidRPr="00C03AC6">
        <w:rPr>
          <w:rFonts w:ascii="Times New Roman" w:hAnsi="Times New Roman" w:cs="Times New Roman"/>
        </w:rPr>
        <w:t>- на компенсацию затрат на развитие материально-технической</w:t>
      </w:r>
      <w:r>
        <w:rPr>
          <w:rFonts w:ascii="Times New Roman" w:hAnsi="Times New Roman" w:cs="Times New Roman"/>
          <w:b/>
        </w:rPr>
        <w:t xml:space="preserve"> базы (до 100 </w:t>
      </w:r>
      <w:proofErr w:type="spellStart"/>
      <w:r>
        <w:rPr>
          <w:rFonts w:ascii="Times New Roman" w:hAnsi="Times New Roman" w:cs="Times New Roman"/>
          <w:b/>
        </w:rPr>
        <w:t>млн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ублей</w:t>
      </w:r>
      <w:proofErr w:type="spellEnd"/>
      <w:r>
        <w:rPr>
          <w:rFonts w:ascii="Times New Roman" w:hAnsi="Times New Roman" w:cs="Times New Roman"/>
          <w:b/>
        </w:rPr>
        <w:t>).</w:t>
      </w:r>
      <w:bookmarkStart w:id="0" w:name="_GoBack"/>
      <w:bookmarkEnd w:id="0"/>
    </w:p>
    <w:sectPr w:rsidR="00BE1E91" w:rsidRPr="00010F3B" w:rsidSect="00B32B8C">
      <w:pgSz w:w="11906" w:h="16838"/>
      <w:pgMar w:top="851" w:right="566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69D"/>
    <w:multiLevelType w:val="hybridMultilevel"/>
    <w:tmpl w:val="93860E5C"/>
    <w:lvl w:ilvl="0" w:tplc="2C7CDE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4DA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417BC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9A49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0E1B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04D6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0C9FE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C81B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2E75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652837"/>
    <w:multiLevelType w:val="hybridMultilevel"/>
    <w:tmpl w:val="F26E1F68"/>
    <w:lvl w:ilvl="0" w:tplc="407416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AD2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CA44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0BA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EAD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0CD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9406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41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F2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90D50"/>
    <w:multiLevelType w:val="hybridMultilevel"/>
    <w:tmpl w:val="DA92987E"/>
    <w:lvl w:ilvl="0" w:tplc="B57CD0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E6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E4D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ED9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E1A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EA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0FA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99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2FE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834AF"/>
    <w:multiLevelType w:val="hybridMultilevel"/>
    <w:tmpl w:val="C708FDA2"/>
    <w:lvl w:ilvl="0" w:tplc="B4D02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AC76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47E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C0C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EEA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EFA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DA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D1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493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041EF"/>
    <w:multiLevelType w:val="hybridMultilevel"/>
    <w:tmpl w:val="621A1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E7848"/>
    <w:multiLevelType w:val="hybridMultilevel"/>
    <w:tmpl w:val="10C22B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389"/>
    <w:multiLevelType w:val="hybridMultilevel"/>
    <w:tmpl w:val="9A9A7926"/>
    <w:lvl w:ilvl="0" w:tplc="38C8A6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54D51"/>
    <w:multiLevelType w:val="hybridMultilevel"/>
    <w:tmpl w:val="CF2453B4"/>
    <w:lvl w:ilvl="0" w:tplc="B8AA07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84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0D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A3A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3A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408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8E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43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6B4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E20F6"/>
    <w:multiLevelType w:val="hybridMultilevel"/>
    <w:tmpl w:val="811C8CF8"/>
    <w:lvl w:ilvl="0" w:tplc="38F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117E3"/>
    <w:multiLevelType w:val="hybridMultilevel"/>
    <w:tmpl w:val="3614F82A"/>
    <w:lvl w:ilvl="0" w:tplc="2160D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0BC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EEF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E03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851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E6E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5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024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A169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51DD6"/>
    <w:multiLevelType w:val="hybridMultilevel"/>
    <w:tmpl w:val="C93EF7A4"/>
    <w:lvl w:ilvl="0" w:tplc="10004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AF5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E86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1293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E10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851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F3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C63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AB5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46A05"/>
    <w:multiLevelType w:val="hybridMultilevel"/>
    <w:tmpl w:val="1F30D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F4014"/>
    <w:multiLevelType w:val="hybridMultilevel"/>
    <w:tmpl w:val="19949758"/>
    <w:lvl w:ilvl="0" w:tplc="A8007C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2F6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48E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8C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E11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2D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9A45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4E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786E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A2"/>
    <w:rsid w:val="00010F3B"/>
    <w:rsid w:val="00073BD4"/>
    <w:rsid w:val="00141BEB"/>
    <w:rsid w:val="00255154"/>
    <w:rsid w:val="002C44C0"/>
    <w:rsid w:val="00300E38"/>
    <w:rsid w:val="00333537"/>
    <w:rsid w:val="003D25BC"/>
    <w:rsid w:val="003F29A0"/>
    <w:rsid w:val="00434AA2"/>
    <w:rsid w:val="00462804"/>
    <w:rsid w:val="00530F41"/>
    <w:rsid w:val="0054302B"/>
    <w:rsid w:val="005675BD"/>
    <w:rsid w:val="005E1D15"/>
    <w:rsid w:val="00610F05"/>
    <w:rsid w:val="006816C2"/>
    <w:rsid w:val="007001DD"/>
    <w:rsid w:val="00771A2C"/>
    <w:rsid w:val="00930904"/>
    <w:rsid w:val="009F56E8"/>
    <w:rsid w:val="00B32B8C"/>
    <w:rsid w:val="00B6210C"/>
    <w:rsid w:val="00B824F1"/>
    <w:rsid w:val="00B95B0B"/>
    <w:rsid w:val="00BA3187"/>
    <w:rsid w:val="00BB53BA"/>
    <w:rsid w:val="00BE1E91"/>
    <w:rsid w:val="00C21678"/>
    <w:rsid w:val="00D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4E"/>
    <w:pPr>
      <w:ind w:left="720"/>
      <w:contextualSpacing/>
    </w:pPr>
  </w:style>
  <w:style w:type="paragraph" w:customStyle="1" w:styleId="ConsPlusNormal">
    <w:name w:val="ConsPlusNormal"/>
    <w:rsid w:val="00C2167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7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4E"/>
    <w:pPr>
      <w:ind w:left="720"/>
      <w:contextualSpacing/>
    </w:pPr>
  </w:style>
  <w:style w:type="paragraph" w:customStyle="1" w:styleId="ConsPlusNormal">
    <w:name w:val="ConsPlusNormal"/>
    <w:rsid w:val="00C2167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7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1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49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53">
          <w:marLeft w:val="113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39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4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80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3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0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Шамрова</dc:creator>
  <cp:lastModifiedBy>Антонина Шамрова</cp:lastModifiedBy>
  <cp:revision>4</cp:revision>
  <cp:lastPrinted>2016-09-21T11:35:00Z</cp:lastPrinted>
  <dcterms:created xsi:type="dcterms:W3CDTF">2017-01-27T07:30:00Z</dcterms:created>
  <dcterms:modified xsi:type="dcterms:W3CDTF">2017-04-20T12:20:00Z</dcterms:modified>
</cp:coreProperties>
</file>